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ksamhetsplanering för IF Nerike år 2027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uvudstyrelsen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innas representerade vid relevanta arrangemang och göra föreningen synli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ortsätta med vårt arbete gällande transparent dialog med sektionerna och ha tydligare struktur inom föreninge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amarbeta med RF-SISU:s konsulent för dövidrotten, SDI:s projekt Idrottsvänner nationellt och andra organisationer för att stärka vår idrottsfören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amarbeta med andra föreningar genom olika samverkansträffar för att driva föreningen framå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öka medel ur diverse fonder både åt sektionernas och huvudstyrelsens idé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rbjuda möjligheter till prova-på verksamhete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i vill under 2027 fortsätta satsa på medlemsvård genom att anordna Nerikedagen och uppmuntra sektioner genomföra klubbmästerskap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rrangera sportkollo under sommare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ktioner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driva träningsverksamhet arrangerad av respektive sektionsledare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nordna KM i fler sektioner för bättre struktur kopplat till SM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rbjuda träningar till barn och ungdom i de idrotter som önskas av medlemmarna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rbjuda anpassade träningar efter ungdomsspelens grenar inför ungdomsspelen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eltaga i olika tävlingsarrangemang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F Nerike arrangerar Boule dubbel/trippel SM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